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55AFA" w14:textId="17173E10" w:rsidR="00BA37C2" w:rsidRPr="007A171D" w:rsidRDefault="00BA37C2" w:rsidP="00BA37C2">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51410B">
        <w:rPr>
          <w:b/>
          <w:noProof/>
          <w:sz w:val="24"/>
        </w:rPr>
        <w:t>5</w:t>
      </w:r>
      <w:r w:rsidRPr="007A171D">
        <w:rPr>
          <w:b/>
          <w:noProof/>
          <w:sz w:val="24"/>
        </w:rPr>
        <w:tab/>
      </w:r>
      <w:r w:rsidR="003A41D4" w:rsidRPr="003A41D4">
        <w:rPr>
          <w:b/>
          <w:noProof/>
          <w:sz w:val="24"/>
        </w:rPr>
        <w:t>R4-2219593</w:t>
      </w:r>
      <w:bookmarkStart w:id="0" w:name="_GoBack"/>
      <w:bookmarkEnd w:id="0"/>
    </w:p>
    <w:p w14:paraId="0F000D01" w14:textId="1DA0EC3D" w:rsidR="00BA37C2" w:rsidRPr="00905B0F" w:rsidRDefault="0051410B" w:rsidP="00BA37C2">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0FFF8D39" w14:textId="77777777" w:rsidR="00233E8F" w:rsidRDefault="00233E8F" w:rsidP="005B1EEE">
      <w:pPr>
        <w:tabs>
          <w:tab w:val="left" w:pos="2820"/>
        </w:tabs>
        <w:spacing w:after="120"/>
        <w:ind w:left="1985" w:hanging="1985"/>
        <w:rPr>
          <w:rFonts w:ascii="Arial" w:hAnsi="Arial" w:cs="Arial"/>
          <w:b/>
          <w:lang w:eastAsia="ko-KR"/>
        </w:rPr>
      </w:pPr>
    </w:p>
    <w:p w14:paraId="59D97D7A" w14:textId="71F1C541"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B6B99" w:rsidRPr="00CB6B99">
        <w:rPr>
          <w:rFonts w:ascii="Arial" w:hAnsi="Arial" w:cs="Arial"/>
        </w:rPr>
        <w:t>R18 Discussion on MSD improvement</w:t>
      </w:r>
      <w:r w:rsidR="008B6F3F">
        <w:rPr>
          <w:rFonts w:ascii="Arial" w:hAnsi="Arial" w:cs="Arial"/>
        </w:rPr>
        <w:t xml:space="preserve"> study</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7E9D7709"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A723C" w:rsidRPr="000A723C">
        <w:rPr>
          <w:rFonts w:ascii="Arial" w:hAnsi="Arial" w:cs="Arial"/>
          <w:lang w:val="en-US"/>
        </w:rPr>
        <w:t>8.6.4.1</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15EC6F11" w14:textId="6C4D065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 xml:space="preserve">er MSD is one of the targets for FR1 enhancement WI, and the objectives </w:t>
      </w:r>
      <w:r w:rsidR="00E74D6D">
        <w:rPr>
          <w:rFonts w:eastAsia="宋体"/>
          <w:lang w:eastAsia="zh-CN"/>
        </w:rPr>
        <w:t xml:space="preserve">as below </w:t>
      </w:r>
      <w:r w:rsidR="00296189">
        <w:rPr>
          <w:rFonts w:eastAsia="宋体"/>
          <w:lang w:eastAsia="zh-CN"/>
        </w:rPr>
        <w:t>from WID</w:t>
      </w:r>
      <w:r w:rsidR="00C9028A">
        <w:rPr>
          <w:rFonts w:eastAsia="宋体"/>
          <w:lang w:eastAsia="zh-CN"/>
        </w:rPr>
        <w:t xml:space="preserve"> [1]</w:t>
      </w:r>
      <w:r w:rsidR="00E745C4">
        <w:rPr>
          <w:rFonts w:eastAsia="宋体"/>
          <w:lang w:eastAsia="zh-CN"/>
        </w:rPr>
        <w:t xml:space="preserve">. </w:t>
      </w:r>
      <w:r w:rsidR="00296189">
        <w:rPr>
          <w:rFonts w:eastAsia="宋体"/>
          <w:lang w:eastAsia="zh-CN"/>
        </w:rPr>
        <w:t>This paper will discuss th</w:t>
      </w:r>
      <w:r w:rsidR="00E74D6D">
        <w:rPr>
          <w:rFonts w:eastAsia="宋体"/>
          <w:lang w:eastAsia="zh-CN"/>
        </w:rPr>
        <w:t>is</w:t>
      </w:r>
      <w:r w:rsidR="00BB582E">
        <w:rPr>
          <w:rFonts w:eastAsia="宋体"/>
          <w:lang w:eastAsia="zh-CN"/>
        </w:rPr>
        <w:t xml:space="preserve"> </w:t>
      </w:r>
      <w:r w:rsidR="00296189">
        <w:rPr>
          <w:rFonts w:eastAsia="宋体"/>
          <w:lang w:eastAsia="zh-CN"/>
        </w:rPr>
        <w:t>aspect.</w:t>
      </w:r>
    </w:p>
    <w:p w14:paraId="12DFD78E" w14:textId="305D1B3C" w:rsidR="00E74D6D" w:rsidRDefault="00E74D6D" w:rsidP="004D66E3">
      <w:pPr>
        <w:rPr>
          <w:rFonts w:eastAsia="宋体"/>
          <w:lang w:eastAsia="zh-CN"/>
        </w:rPr>
      </w:pPr>
    </w:p>
    <w:tbl>
      <w:tblPr>
        <w:tblStyle w:val="ab"/>
        <w:tblW w:w="0" w:type="auto"/>
        <w:tblLook w:val="04A0" w:firstRow="1" w:lastRow="0" w:firstColumn="1" w:lastColumn="0" w:noHBand="0" w:noVBand="1"/>
      </w:tblPr>
      <w:tblGrid>
        <w:gridCol w:w="9855"/>
      </w:tblGrid>
      <w:tr w:rsidR="00E74D6D" w14:paraId="20999A6D" w14:textId="77777777" w:rsidTr="00E74D6D">
        <w:tc>
          <w:tcPr>
            <w:tcW w:w="9855" w:type="dxa"/>
          </w:tcPr>
          <w:p w14:paraId="3FC6178C" w14:textId="77777777" w:rsidR="00E74D6D" w:rsidRPr="00E74D6D" w:rsidRDefault="00E74D6D" w:rsidP="00E74D6D">
            <w:pPr>
              <w:rPr>
                <w:b/>
              </w:rPr>
            </w:pPr>
            <w:r w:rsidRPr="00E74D6D">
              <w:rPr>
                <w:rFonts w:hint="eastAsia"/>
                <w:b/>
              </w:rPr>
              <w:t xml:space="preserve">Investigate the feasibility of lower MSD for inter-band CA/EN-DC/DC combinations </w:t>
            </w:r>
            <w:r w:rsidRPr="00E74D6D">
              <w:rPr>
                <w:b/>
              </w:rPr>
              <w:t>[</w:t>
            </w:r>
            <w:r w:rsidRPr="00E74D6D">
              <w:rPr>
                <w:rFonts w:hint="eastAsia"/>
                <w:b/>
              </w:rPr>
              <w:t>RAN4</w:t>
            </w:r>
            <w:r w:rsidRPr="00E74D6D">
              <w:rPr>
                <w:b/>
              </w:rPr>
              <w:t>]</w:t>
            </w:r>
          </w:p>
          <w:p w14:paraId="2D82286F" w14:textId="77777777" w:rsidR="00E74D6D" w:rsidRPr="00E74D6D" w:rsidRDefault="00E74D6D" w:rsidP="00E74D6D">
            <w:pPr>
              <w:numPr>
                <w:ilvl w:val="0"/>
                <w:numId w:val="46"/>
              </w:numPr>
              <w:overflowPunct w:val="0"/>
              <w:autoSpaceDE w:val="0"/>
              <w:autoSpaceDN w:val="0"/>
              <w:adjustRightInd w:val="0"/>
              <w:textAlignment w:val="baseline"/>
            </w:pPr>
            <w:r w:rsidRPr="00E74D6D">
              <w:t>Select a limited set of band combinations (2-4 combinations) to cover all types of MSD (harmonic, harmonic mixing, IMD and cross band isolation)</w:t>
            </w:r>
          </w:p>
          <w:p w14:paraId="7555E43E" w14:textId="77777777" w:rsidR="00E74D6D" w:rsidRPr="00E74D6D" w:rsidRDefault="00E74D6D" w:rsidP="00E74D6D">
            <w:pPr>
              <w:numPr>
                <w:ilvl w:val="0"/>
                <w:numId w:val="46"/>
              </w:numPr>
              <w:overflowPunct w:val="0"/>
              <w:autoSpaceDE w:val="0"/>
              <w:autoSpaceDN w:val="0"/>
              <w:adjustRightInd w:val="0"/>
              <w:textAlignment w:val="baseline"/>
            </w:pPr>
            <w:r w:rsidRPr="00E74D6D">
              <w:t>Study how the MSD performance can be improved for the example band combinations</w:t>
            </w:r>
          </w:p>
          <w:p w14:paraId="7B220805" w14:textId="77777777" w:rsidR="00E74D6D" w:rsidRPr="00E74D6D" w:rsidRDefault="00E74D6D" w:rsidP="00E74D6D">
            <w:pPr>
              <w:numPr>
                <w:ilvl w:val="0"/>
                <w:numId w:val="46"/>
              </w:numPr>
              <w:overflowPunct w:val="0"/>
              <w:autoSpaceDE w:val="0"/>
              <w:autoSpaceDN w:val="0"/>
              <w:adjustRightInd w:val="0"/>
              <w:textAlignment w:val="baseline"/>
            </w:pPr>
            <w:r w:rsidRPr="00E74D6D">
              <w:t>Study of MSD improvement with different MSD sources (harmonics, IMD2/3/4/5, cross band isolation and harmonic mixing)</w:t>
            </w:r>
          </w:p>
          <w:p w14:paraId="6BDD3726" w14:textId="1310AFDF" w:rsidR="00E74D6D" w:rsidRPr="00E74D6D" w:rsidRDefault="00E74D6D" w:rsidP="004D66E3">
            <w:pPr>
              <w:numPr>
                <w:ilvl w:val="0"/>
                <w:numId w:val="46"/>
              </w:numPr>
              <w:overflowPunct w:val="0"/>
              <w:autoSpaceDE w:val="0"/>
              <w:autoSpaceDN w:val="0"/>
              <w:adjustRightInd w:val="0"/>
              <w:textAlignment w:val="baseline"/>
            </w:pPr>
            <w:r w:rsidRPr="00E74D6D">
              <w:t>Study the feasibility of and options for allowing a UE to signal improved lower MSD performance capability for combinations where MSD is allowed</w:t>
            </w:r>
          </w:p>
        </w:tc>
      </w:tr>
    </w:tbl>
    <w:p w14:paraId="2A6D9606" w14:textId="77777777" w:rsidR="00240C9F" w:rsidRPr="000E3A1D" w:rsidRDefault="00240C9F" w:rsidP="004D66E3">
      <w:pPr>
        <w:rPr>
          <w:rFonts w:eastAsia="宋体"/>
          <w:lang w:eastAsia="zh-CN"/>
        </w:rPr>
      </w:pPr>
    </w:p>
    <w:p w14:paraId="49213C85" w14:textId="398D8F06"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542DC8CC" w14:textId="1056FF7C" w:rsidR="00DC7D62" w:rsidRDefault="00DC7D62" w:rsidP="00DC7D62">
      <w:pPr>
        <w:rPr>
          <w:rFonts w:eastAsia="宋体"/>
          <w:lang w:val="en-US" w:eastAsia="zh-CN"/>
        </w:rPr>
      </w:pPr>
      <w:r>
        <w:rPr>
          <w:rFonts w:eastAsia="宋体"/>
          <w:lang w:val="en-US" w:eastAsia="zh-CN"/>
        </w:rPr>
        <w:t xml:space="preserve">In last meeting, the WF [2] </w:t>
      </w:r>
      <w:r w:rsidR="00A05742">
        <w:rPr>
          <w:rFonts w:eastAsia="宋体"/>
          <w:lang w:val="en-US" w:eastAsia="zh-CN"/>
        </w:rPr>
        <w:t xml:space="preserve">was approved with agreement as below. It is clear that this MSD improvement study is just for </w:t>
      </w:r>
      <w:r w:rsidR="008237CF">
        <w:rPr>
          <w:rFonts w:eastAsia="宋体"/>
          <w:lang w:val="en-US" w:eastAsia="zh-CN"/>
        </w:rPr>
        <w:t xml:space="preserve">signaling design justification, and confirmed that the MSD improvement is feasible. With that it seems continue the study is not meaning anymore, since the study is not based on unified assumptions then any value can be proposed in theory. </w:t>
      </w:r>
    </w:p>
    <w:p w14:paraId="3453C7DD" w14:textId="0D272B00" w:rsidR="00A05742" w:rsidRDefault="00A05742" w:rsidP="00DC7D62">
      <w:pPr>
        <w:rPr>
          <w:rFonts w:eastAsia="宋体"/>
          <w:lang w:val="en-US" w:eastAsia="zh-CN"/>
        </w:rPr>
      </w:pPr>
    </w:p>
    <w:tbl>
      <w:tblPr>
        <w:tblStyle w:val="ab"/>
        <w:tblW w:w="0" w:type="auto"/>
        <w:tblLook w:val="04A0" w:firstRow="1" w:lastRow="0" w:firstColumn="1" w:lastColumn="0" w:noHBand="0" w:noVBand="1"/>
      </w:tblPr>
      <w:tblGrid>
        <w:gridCol w:w="9855"/>
      </w:tblGrid>
      <w:tr w:rsidR="00A05742" w14:paraId="68F240D9" w14:textId="77777777" w:rsidTr="00A05742">
        <w:tc>
          <w:tcPr>
            <w:tcW w:w="9855" w:type="dxa"/>
          </w:tcPr>
          <w:p w14:paraId="30AEC197" w14:textId="77777777" w:rsidR="00A05742" w:rsidRPr="00A82022" w:rsidRDefault="00A05742" w:rsidP="00A05742">
            <w:pPr>
              <w:pStyle w:val="4"/>
              <w:numPr>
                <w:ilvl w:val="0"/>
                <w:numId w:val="0"/>
              </w:numPr>
              <w:tabs>
                <w:tab w:val="left" w:pos="432"/>
              </w:tabs>
              <w:spacing w:before="0"/>
              <w:ind w:left="864" w:hanging="864"/>
              <w:rPr>
                <w:b w:val="0"/>
                <w:i/>
                <w:szCs w:val="21"/>
                <w:u w:val="single"/>
                <w:lang w:val="en-US" w:eastAsia="ko-KR"/>
              </w:rPr>
            </w:pPr>
            <w:bookmarkStart w:id="3" w:name="OLE_LINK5"/>
            <w:r w:rsidRPr="00A82022">
              <w:rPr>
                <w:b w:val="0"/>
                <w:i/>
                <w:sz w:val="20"/>
                <w:u w:val="single"/>
                <w:lang w:val="en-US" w:eastAsia="ko-KR"/>
              </w:rPr>
              <w:t>Issue 2-1-1</w:t>
            </w:r>
            <w:bookmarkEnd w:id="3"/>
            <w:r w:rsidRPr="00A82022">
              <w:rPr>
                <w:b w:val="0"/>
                <w:i/>
                <w:sz w:val="20"/>
                <w:u w:val="single"/>
                <w:lang w:val="en-US" w:eastAsia="ko-KR"/>
              </w:rPr>
              <w:t>: Clarification on purpose of study for MSD improvement</w:t>
            </w:r>
          </w:p>
          <w:p w14:paraId="3B4581E4" w14:textId="23D46823" w:rsidR="00A05742" w:rsidRDefault="00A05742" w:rsidP="00A05742">
            <w:pPr>
              <w:spacing w:afterLines="50" w:after="120"/>
            </w:pPr>
            <w:r w:rsidRPr="00A82022">
              <w:rPr>
                <w:highlight w:val="green"/>
              </w:rPr>
              <w:t>Purpose of study for MSD improvement is only for feasibility justification purpose to serve signaling design</w:t>
            </w:r>
            <w:r>
              <w:t>.</w:t>
            </w:r>
          </w:p>
          <w:p w14:paraId="2959EA34" w14:textId="77777777" w:rsidR="00A05742" w:rsidRPr="00A82022" w:rsidRDefault="00A05742" w:rsidP="00A05742">
            <w:pPr>
              <w:pStyle w:val="4"/>
              <w:numPr>
                <w:ilvl w:val="0"/>
                <w:numId w:val="0"/>
              </w:numPr>
              <w:tabs>
                <w:tab w:val="left" w:pos="432"/>
              </w:tabs>
              <w:spacing w:before="0"/>
              <w:ind w:left="864" w:hanging="864"/>
              <w:rPr>
                <w:b w:val="0"/>
                <w:i/>
                <w:sz w:val="20"/>
                <w:u w:val="single"/>
                <w:lang w:val="en-US" w:eastAsia="ko-KR"/>
              </w:rPr>
            </w:pPr>
            <w:r w:rsidRPr="00A82022">
              <w:rPr>
                <w:b w:val="0"/>
                <w:i/>
                <w:sz w:val="20"/>
                <w:u w:val="single"/>
                <w:lang w:val="en-US" w:eastAsia="ko-KR"/>
              </w:rPr>
              <w:t>Issue 2-1-2: Evaluation assumptions for MSD improvement</w:t>
            </w:r>
          </w:p>
          <w:p w14:paraId="26ABD6BD" w14:textId="6BF483CF" w:rsidR="00A05742" w:rsidRPr="00A05742" w:rsidRDefault="00A05742" w:rsidP="00A05742">
            <w:pPr>
              <w:spacing w:afterLines="50" w:after="120"/>
            </w:pPr>
            <w:r w:rsidRPr="00A82022">
              <w:rPr>
                <w:highlight w:val="green"/>
              </w:rPr>
              <w:t>No unified assumptions are needed for the evaluation of MSD improvement, e.g. reference architectures, antenna isolation, PCB isolation, component linearity, etc</w:t>
            </w:r>
            <w:r>
              <w:t>.</w:t>
            </w:r>
          </w:p>
          <w:p w14:paraId="7494DEF8" w14:textId="77777777" w:rsidR="00A05742" w:rsidRPr="00A82022" w:rsidRDefault="00A05742" w:rsidP="00A05742">
            <w:pPr>
              <w:pStyle w:val="4"/>
              <w:numPr>
                <w:ilvl w:val="0"/>
                <w:numId w:val="0"/>
              </w:numPr>
              <w:tabs>
                <w:tab w:val="left" w:pos="432"/>
              </w:tabs>
              <w:spacing w:before="0"/>
              <w:rPr>
                <w:b w:val="0"/>
                <w:i/>
                <w:sz w:val="20"/>
                <w:u w:val="single"/>
                <w:lang w:val="en-US" w:eastAsia="ko-KR"/>
              </w:rPr>
            </w:pPr>
            <w:r w:rsidRPr="00A82022">
              <w:rPr>
                <w:b w:val="0"/>
                <w:i/>
                <w:sz w:val="20"/>
                <w:u w:val="single"/>
                <w:lang w:val="en-US" w:eastAsia="ko-KR"/>
              </w:rPr>
              <w:t>Issue 2-2-1: Whether it is feasible for MSD improvement</w:t>
            </w:r>
          </w:p>
          <w:p w14:paraId="406E77AF" w14:textId="0308EC22" w:rsidR="008237CF" w:rsidRPr="00A05742" w:rsidRDefault="00A05742" w:rsidP="008237CF">
            <w:pPr>
              <w:spacing w:afterLines="50" w:after="120"/>
            </w:pPr>
            <w:r w:rsidRPr="00A82022">
              <w:rPr>
                <w:highlight w:val="green"/>
              </w:rPr>
              <w:t>MSD improvement is feasible</w:t>
            </w:r>
            <w:r>
              <w:t>.</w:t>
            </w:r>
          </w:p>
        </w:tc>
      </w:tr>
    </w:tbl>
    <w:p w14:paraId="32A95DF1" w14:textId="496C2B19" w:rsidR="00A05742" w:rsidRPr="0007221A" w:rsidRDefault="00A05742" w:rsidP="00DC7D62">
      <w:pPr>
        <w:rPr>
          <w:rFonts w:eastAsia="宋体"/>
          <w:lang w:val="en-US" w:eastAsia="zh-CN"/>
        </w:rPr>
      </w:pPr>
    </w:p>
    <w:p w14:paraId="55BE43E9" w14:textId="10400891" w:rsidR="0007221A" w:rsidRPr="0007221A" w:rsidRDefault="0007221A" w:rsidP="00DC7D62">
      <w:pPr>
        <w:rPr>
          <w:rFonts w:eastAsia="宋体"/>
          <w:lang w:val="en-US" w:eastAsia="zh-CN"/>
        </w:rPr>
      </w:pPr>
      <w:r>
        <w:rPr>
          <w:rFonts w:eastAsia="等线"/>
          <w:lang w:val="en-US" w:eastAsia="zh-CN"/>
        </w:rPr>
        <w:t xml:space="preserve">The only open issue left is which </w:t>
      </w:r>
      <w:r w:rsidR="00C6713B">
        <w:rPr>
          <w:rFonts w:eastAsia="等线"/>
          <w:lang w:val="en-US" w:eastAsia="zh-CN"/>
        </w:rPr>
        <w:t>lower</w:t>
      </w:r>
      <w:r>
        <w:rPr>
          <w:rFonts w:eastAsia="等线"/>
          <w:lang w:val="en-US" w:eastAsia="zh-CN"/>
        </w:rPr>
        <w:t xml:space="preserve"> MSD can be reported</w:t>
      </w:r>
      <w:r w:rsidR="0028748F">
        <w:rPr>
          <w:rFonts w:eastAsia="等线"/>
          <w:lang w:val="en-US" w:eastAsia="zh-CN"/>
        </w:rPr>
        <w:t xml:space="preserve">. </w:t>
      </w:r>
      <w:r w:rsidR="00E344D2">
        <w:rPr>
          <w:rFonts w:eastAsia="等线"/>
          <w:lang w:val="en-US" w:eastAsia="zh-CN"/>
        </w:rPr>
        <w:t xml:space="preserve">In our view there is no clear answer to this, since it depends on </w:t>
      </w:r>
      <w:bookmarkStart w:id="4" w:name="_Hlk118294380"/>
      <w:r w:rsidR="00E344D2">
        <w:rPr>
          <w:rFonts w:eastAsia="等线"/>
          <w:lang w:val="en-US" w:eastAsia="zh-CN"/>
        </w:rPr>
        <w:t>how much the original MSD is and how NW will consider the MSD is good enough to configure this UE with CA/EN-DC.</w:t>
      </w:r>
      <w:bookmarkEnd w:id="4"/>
      <w:r w:rsidR="00E344D2">
        <w:rPr>
          <w:rFonts w:eastAsia="等线"/>
          <w:lang w:val="en-US" w:eastAsia="zh-CN"/>
        </w:rPr>
        <w:t xml:space="preserve"> In general</w:t>
      </w:r>
      <w:r w:rsidR="00C8579A">
        <w:rPr>
          <w:rFonts w:eastAsia="等线"/>
          <w:lang w:val="en-US" w:eastAsia="zh-CN"/>
        </w:rPr>
        <w:t>,</w:t>
      </w:r>
      <w:r w:rsidR="00E344D2">
        <w:rPr>
          <w:rFonts w:eastAsia="等线"/>
          <w:lang w:val="en-US" w:eastAsia="zh-CN"/>
        </w:rPr>
        <w:t xml:space="preserve"> our understanding is that this can be up to NW decision, and can be combined with the signaling design discussion.</w:t>
      </w:r>
    </w:p>
    <w:p w14:paraId="7B7D2BFF" w14:textId="085791DF" w:rsidR="00DC7D62" w:rsidRDefault="00DC7D62" w:rsidP="00DC7D62">
      <w:pPr>
        <w:rPr>
          <w:rFonts w:eastAsia="宋体"/>
          <w:lang w:val="en-US" w:eastAsia="zh-CN"/>
        </w:rPr>
      </w:pPr>
    </w:p>
    <w:tbl>
      <w:tblPr>
        <w:tblStyle w:val="ab"/>
        <w:tblW w:w="0" w:type="auto"/>
        <w:tblLook w:val="04A0" w:firstRow="1" w:lastRow="0" w:firstColumn="1" w:lastColumn="0" w:noHBand="0" w:noVBand="1"/>
      </w:tblPr>
      <w:tblGrid>
        <w:gridCol w:w="9855"/>
      </w:tblGrid>
      <w:tr w:rsidR="0007221A" w14:paraId="5BB38A2C" w14:textId="77777777" w:rsidTr="0007221A">
        <w:tc>
          <w:tcPr>
            <w:tcW w:w="9855" w:type="dxa"/>
          </w:tcPr>
          <w:p w14:paraId="11C89D7E" w14:textId="77777777" w:rsidR="0007221A" w:rsidRPr="00A82022" w:rsidRDefault="0007221A" w:rsidP="0007221A">
            <w:pPr>
              <w:pStyle w:val="4"/>
              <w:numPr>
                <w:ilvl w:val="0"/>
                <w:numId w:val="0"/>
              </w:numPr>
              <w:tabs>
                <w:tab w:val="left" w:pos="432"/>
              </w:tabs>
              <w:spacing w:before="0"/>
              <w:ind w:left="864" w:hanging="864"/>
              <w:rPr>
                <w:b w:val="0"/>
                <w:i/>
                <w:sz w:val="20"/>
                <w:u w:val="single"/>
                <w:lang w:eastAsia="ko-KR"/>
              </w:rPr>
            </w:pPr>
            <w:r w:rsidRPr="00A82022">
              <w:rPr>
                <w:b w:val="0"/>
                <w:i/>
                <w:sz w:val="20"/>
                <w:u w:val="single"/>
                <w:lang w:eastAsia="ko-KR"/>
              </w:rPr>
              <w:t xml:space="preserve">Issue 2-2-2: Justification of lower MSD </w:t>
            </w:r>
          </w:p>
          <w:p w14:paraId="584EB21B" w14:textId="77777777" w:rsidR="0007221A" w:rsidRPr="00A82022" w:rsidRDefault="0007221A" w:rsidP="0007221A">
            <w:pPr>
              <w:rPr>
                <w:rFonts w:eastAsia="等线"/>
                <w:i/>
                <w:color w:val="000000"/>
              </w:rPr>
            </w:pPr>
            <w:r w:rsidRPr="00A82022">
              <w:rPr>
                <w:rFonts w:eastAsia="等线"/>
                <w:i/>
                <w:color w:val="000000"/>
              </w:rPr>
              <w:t>Below which absolute MSD value, the improved MSD can be reported regardless of the number of thresholds?</w:t>
            </w:r>
          </w:p>
          <w:p w14:paraId="5E138CA6" w14:textId="77777777" w:rsidR="0007221A" w:rsidRPr="00A82022" w:rsidRDefault="0007221A" w:rsidP="0007221A">
            <w:pPr>
              <w:widowControl w:val="0"/>
              <w:numPr>
                <w:ilvl w:val="1"/>
                <w:numId w:val="50"/>
              </w:numPr>
              <w:tabs>
                <w:tab w:val="left" w:pos="484"/>
                <w:tab w:val="left" w:pos="709"/>
                <w:tab w:val="left" w:pos="1440"/>
                <w:tab w:val="left" w:pos="1701"/>
              </w:tabs>
              <w:snapToGrid w:val="0"/>
              <w:spacing w:before="60" w:after="60"/>
              <w:ind w:leftChars="213" w:left="709" w:hanging="283"/>
              <w:rPr>
                <w:i/>
                <w:color w:val="000000"/>
                <w:sz w:val="16"/>
              </w:rPr>
            </w:pPr>
            <w:r w:rsidRPr="00A82022">
              <w:rPr>
                <w:i/>
                <w:color w:val="000000"/>
                <w:sz w:val="16"/>
              </w:rPr>
              <w:t xml:space="preserve">Option 1: </w:t>
            </w:r>
            <w:r w:rsidRPr="00A82022">
              <w:rPr>
                <w:rFonts w:eastAsia="等线"/>
                <w:bCs/>
                <w:i/>
                <w:color w:val="000000"/>
                <w:sz w:val="16"/>
              </w:rPr>
              <w:t>≤ 15dB</w:t>
            </w:r>
          </w:p>
          <w:p w14:paraId="2F07AA27" w14:textId="77777777" w:rsidR="0007221A" w:rsidRPr="00A82022" w:rsidRDefault="0007221A" w:rsidP="0007221A">
            <w:pPr>
              <w:widowControl w:val="0"/>
              <w:numPr>
                <w:ilvl w:val="1"/>
                <w:numId w:val="50"/>
              </w:numPr>
              <w:tabs>
                <w:tab w:val="left" w:pos="484"/>
                <w:tab w:val="left" w:pos="709"/>
                <w:tab w:val="left" w:pos="1440"/>
                <w:tab w:val="left" w:pos="1701"/>
              </w:tabs>
              <w:snapToGrid w:val="0"/>
              <w:spacing w:before="60" w:after="60"/>
              <w:ind w:leftChars="213" w:left="709" w:hanging="283"/>
              <w:rPr>
                <w:i/>
                <w:color w:val="000000"/>
                <w:sz w:val="16"/>
              </w:rPr>
            </w:pPr>
            <w:r w:rsidRPr="00A82022">
              <w:rPr>
                <w:i/>
                <w:color w:val="000000"/>
                <w:sz w:val="16"/>
              </w:rPr>
              <w:t>Option 2: ≤ 18dB</w:t>
            </w:r>
          </w:p>
          <w:p w14:paraId="54175895" w14:textId="77777777" w:rsidR="0007221A" w:rsidRPr="00A82022" w:rsidRDefault="0007221A" w:rsidP="0007221A">
            <w:pPr>
              <w:widowControl w:val="0"/>
              <w:numPr>
                <w:ilvl w:val="1"/>
                <w:numId w:val="50"/>
              </w:numPr>
              <w:tabs>
                <w:tab w:val="left" w:pos="484"/>
                <w:tab w:val="left" w:pos="709"/>
                <w:tab w:val="left" w:pos="1440"/>
                <w:tab w:val="left" w:pos="1701"/>
              </w:tabs>
              <w:snapToGrid w:val="0"/>
              <w:spacing w:before="60" w:after="60"/>
              <w:ind w:leftChars="213" w:left="709" w:hanging="283"/>
              <w:rPr>
                <w:i/>
                <w:color w:val="000000"/>
                <w:sz w:val="16"/>
              </w:rPr>
            </w:pPr>
            <w:r w:rsidRPr="00A82022">
              <w:rPr>
                <w:i/>
                <w:color w:val="000000"/>
                <w:sz w:val="16"/>
              </w:rPr>
              <w:t>Option 3: up to NW decision</w:t>
            </w:r>
          </w:p>
          <w:p w14:paraId="1EAE31BC" w14:textId="77777777" w:rsidR="0007221A" w:rsidRPr="00A82022" w:rsidRDefault="0007221A" w:rsidP="0007221A">
            <w:pPr>
              <w:widowControl w:val="0"/>
              <w:numPr>
                <w:ilvl w:val="1"/>
                <w:numId w:val="50"/>
              </w:numPr>
              <w:tabs>
                <w:tab w:val="left" w:pos="484"/>
                <w:tab w:val="left" w:pos="709"/>
                <w:tab w:val="left" w:pos="1440"/>
                <w:tab w:val="left" w:pos="1701"/>
              </w:tabs>
              <w:snapToGrid w:val="0"/>
              <w:spacing w:before="60" w:after="60"/>
              <w:ind w:leftChars="213" w:left="709" w:hanging="283"/>
              <w:rPr>
                <w:i/>
                <w:color w:val="000000"/>
                <w:sz w:val="16"/>
              </w:rPr>
            </w:pPr>
            <w:r w:rsidRPr="00A82022">
              <w:rPr>
                <w:i/>
                <w:color w:val="000000"/>
                <w:sz w:val="16"/>
              </w:rPr>
              <w:t>Option 4: FFS</w:t>
            </w:r>
          </w:p>
          <w:p w14:paraId="00732087" w14:textId="1BB6B877" w:rsidR="0007221A" w:rsidRDefault="0007221A" w:rsidP="0007221A">
            <w:pPr>
              <w:rPr>
                <w:rFonts w:eastAsia="宋体"/>
                <w:lang w:val="en-US" w:eastAsia="zh-CN"/>
              </w:rPr>
            </w:pPr>
            <w:r w:rsidRPr="00A82022">
              <w:rPr>
                <w:highlight w:val="yellow"/>
              </w:rPr>
              <w:t>FFS in next meeting.</w:t>
            </w:r>
          </w:p>
        </w:tc>
      </w:tr>
    </w:tbl>
    <w:p w14:paraId="2283D05D" w14:textId="038D36D0" w:rsidR="0007221A" w:rsidRDefault="0007221A" w:rsidP="00DC7D62">
      <w:pPr>
        <w:rPr>
          <w:rFonts w:eastAsia="宋体"/>
          <w:lang w:val="en-US" w:eastAsia="zh-CN"/>
        </w:rPr>
      </w:pPr>
    </w:p>
    <w:p w14:paraId="5B7C6A74" w14:textId="77777777" w:rsidR="000C594C" w:rsidRDefault="000C594C" w:rsidP="00DC7D62">
      <w:pPr>
        <w:rPr>
          <w:rFonts w:eastAsia="宋体"/>
          <w:lang w:val="en-US" w:eastAsia="zh-CN"/>
        </w:rPr>
      </w:pPr>
    </w:p>
    <w:p w14:paraId="476517A5" w14:textId="36457E4D" w:rsidR="00C8579A" w:rsidRPr="00550193" w:rsidRDefault="00C8579A" w:rsidP="00C8579A">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sidR="007F7CD3">
        <w:rPr>
          <w:rFonts w:eastAsia="等线"/>
          <w:b/>
          <w:lang w:val="en-US" w:eastAsia="zh-CN"/>
        </w:rPr>
        <w:t>There is no clear answer on h</w:t>
      </w:r>
      <w:r w:rsidRPr="00C8579A">
        <w:rPr>
          <w:rFonts w:eastAsia="等线"/>
          <w:b/>
          <w:lang w:val="en-US" w:eastAsia="zh-CN"/>
        </w:rPr>
        <w:t>ow much</w:t>
      </w:r>
      <w:r>
        <w:rPr>
          <w:rFonts w:eastAsia="等线"/>
          <w:b/>
          <w:lang w:val="en-US" w:eastAsia="zh-CN"/>
        </w:rPr>
        <w:t xml:space="preserve"> lower MSD can be considered as meaningful improvement</w:t>
      </w:r>
      <w:r w:rsidR="007F7CD3">
        <w:rPr>
          <w:rFonts w:eastAsia="等线"/>
          <w:b/>
          <w:lang w:val="en-US" w:eastAsia="zh-CN"/>
        </w:rPr>
        <w:t xml:space="preserve">. It depends on </w:t>
      </w:r>
      <w:r w:rsidRPr="00C8579A">
        <w:rPr>
          <w:rFonts w:eastAsia="等线"/>
          <w:b/>
          <w:lang w:val="en-US" w:eastAsia="zh-CN"/>
        </w:rPr>
        <w:t xml:space="preserve">how NW will </w:t>
      </w:r>
      <w:r w:rsidR="007F7CD3">
        <w:rPr>
          <w:rFonts w:eastAsia="等线"/>
          <w:b/>
          <w:lang w:val="en-US" w:eastAsia="zh-CN"/>
        </w:rPr>
        <w:t xml:space="preserve">apply the MSD reporting, and </w:t>
      </w:r>
      <w:r w:rsidRPr="00C8579A">
        <w:rPr>
          <w:rFonts w:eastAsia="等线"/>
          <w:b/>
          <w:lang w:val="en-US" w:eastAsia="zh-CN"/>
        </w:rPr>
        <w:t>consider the MSD is good enough to configure CA/EN-DC.</w:t>
      </w:r>
    </w:p>
    <w:p w14:paraId="1ADA6518" w14:textId="77777777" w:rsidR="00C8579A" w:rsidRPr="00C8579A" w:rsidRDefault="00C8579A" w:rsidP="00DC7D62">
      <w:pPr>
        <w:rPr>
          <w:rFonts w:eastAsia="宋体"/>
          <w:lang w:val="en-US" w:eastAsia="zh-CN"/>
        </w:rPr>
      </w:pPr>
    </w:p>
    <w:p w14:paraId="12C66B77" w14:textId="478012AF" w:rsidR="00C8579A" w:rsidRPr="00B77F43" w:rsidRDefault="00C8579A" w:rsidP="00C8579A">
      <w:pPr>
        <w:ind w:left="1418" w:hangingChars="709" w:hanging="1418"/>
        <w:rPr>
          <w:rFonts w:eastAsia="等线"/>
          <w:b/>
          <w:lang w:val="en-US" w:eastAsia="zh-CN"/>
        </w:rPr>
      </w:pPr>
      <w:r w:rsidRPr="00B77F43">
        <w:rPr>
          <w:rFonts w:eastAsia="等线" w:hint="eastAsia"/>
          <w:b/>
          <w:lang w:val="en-US" w:eastAsia="zh-CN"/>
        </w:rPr>
        <w:t xml:space="preserve">Proposal: </w:t>
      </w:r>
      <w:r w:rsidRPr="00B77F43">
        <w:rPr>
          <w:rFonts w:eastAsia="等线"/>
          <w:b/>
          <w:lang w:val="en-US" w:eastAsia="zh-CN"/>
        </w:rPr>
        <w:t xml:space="preserve">        </w:t>
      </w:r>
      <w:r>
        <w:rPr>
          <w:rFonts w:eastAsia="等线"/>
          <w:b/>
          <w:lang w:val="en-US" w:eastAsia="zh-CN"/>
        </w:rPr>
        <w:t xml:space="preserve">  </w:t>
      </w:r>
      <w:r w:rsidR="007F7CD3">
        <w:rPr>
          <w:rFonts w:eastAsia="等线"/>
          <w:b/>
          <w:lang w:val="en-US" w:eastAsia="zh-CN"/>
        </w:rPr>
        <w:t xml:space="preserve"> It is up to NW decide how much lower MSD is a meaningful improvement since it depends on how NW will apply the MSD reporting</w:t>
      </w:r>
      <w:r w:rsidR="006C2B22">
        <w:rPr>
          <w:rFonts w:eastAsia="等线"/>
          <w:b/>
          <w:lang w:val="en-US" w:eastAsia="zh-CN"/>
        </w:rPr>
        <w:t>. A</w:t>
      </w:r>
      <w:r w:rsidR="007F7CD3">
        <w:rPr>
          <w:rFonts w:eastAsia="等线"/>
          <w:b/>
          <w:lang w:val="en-US" w:eastAsia="zh-CN"/>
        </w:rPr>
        <w:t>nd move this discussion to signaling design topics</w:t>
      </w:r>
      <w:r w:rsidR="00FD181E">
        <w:rPr>
          <w:rFonts w:eastAsia="等线"/>
          <w:b/>
          <w:lang w:val="en-US" w:eastAsia="zh-CN"/>
        </w:rPr>
        <w:t xml:space="preserve"> if no conclusion</w:t>
      </w:r>
      <w:r w:rsidR="007F7CD3">
        <w:rPr>
          <w:rFonts w:eastAsia="等线"/>
          <w:b/>
          <w:lang w:val="en-US" w:eastAsia="zh-CN"/>
        </w:rPr>
        <w:t>.</w:t>
      </w:r>
    </w:p>
    <w:p w14:paraId="123B097E" w14:textId="77777777" w:rsidR="00025E2C" w:rsidRPr="006C7487" w:rsidRDefault="00025E2C" w:rsidP="007F7CD3">
      <w:pPr>
        <w:tabs>
          <w:tab w:val="left" w:pos="2820"/>
        </w:tabs>
        <w:spacing w:after="120"/>
        <w:rPr>
          <w:rFonts w:ascii="Arial" w:hAnsi="Arial" w:cs="Arial"/>
          <w:b/>
          <w:lang w:val="en-US" w:eastAsia="ko-KR"/>
        </w:rPr>
      </w:pPr>
    </w:p>
    <w:p w14:paraId="7DE7D9DF" w14:textId="77777777" w:rsidR="00240C9F" w:rsidRDefault="00240C9F" w:rsidP="00240C9F">
      <w:pPr>
        <w:pStyle w:val="1"/>
        <w:numPr>
          <w:ilvl w:val="0"/>
          <w:numId w:val="0"/>
        </w:numPr>
        <w:rPr>
          <w:rFonts w:eastAsia="宋体"/>
          <w:lang w:eastAsia="zh-CN"/>
        </w:rPr>
      </w:pPr>
      <w:r>
        <w:t>References</w:t>
      </w:r>
    </w:p>
    <w:p w14:paraId="4B6017BF" w14:textId="52942B6F" w:rsidR="00240C9F" w:rsidRDefault="008D3D9C" w:rsidP="00E74D6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C9028A" w:rsidRPr="00C9028A">
        <w:t>RP-221496</w:t>
      </w:r>
      <w:r>
        <w:rPr>
          <w:rFonts w:eastAsia="宋体"/>
          <w:lang w:eastAsia="zh-CN"/>
        </w:rPr>
        <w:t xml:space="preserve">, </w:t>
      </w:r>
      <w:r w:rsidR="00C9028A" w:rsidRPr="00C9028A">
        <w:rPr>
          <w:rFonts w:eastAsia="宋体"/>
          <w:lang w:eastAsia="zh-CN"/>
        </w:rPr>
        <w:t>New WID on Further RF requirements enhancement for NR frequency range 1 (FR1)</w:t>
      </w:r>
    </w:p>
    <w:p w14:paraId="19532E1F" w14:textId="4E29CFE5" w:rsidR="00E74D6D" w:rsidRPr="00E74D6D" w:rsidRDefault="00E74D6D" w:rsidP="00E74D6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A05742" w:rsidRPr="00A05742">
        <w:rPr>
          <w:rFonts w:eastAsia="宋体"/>
          <w:lang w:eastAsia="zh-CN"/>
        </w:rPr>
        <w:t>R4-2217723</w:t>
      </w:r>
      <w:r>
        <w:rPr>
          <w:rFonts w:eastAsia="宋体"/>
          <w:lang w:eastAsia="zh-CN"/>
        </w:rPr>
        <w:t xml:space="preserve">, </w:t>
      </w:r>
      <w:r w:rsidRPr="00E74D6D">
        <w:rPr>
          <w:rFonts w:eastAsia="宋体"/>
          <w:lang w:eastAsia="zh-CN"/>
        </w:rPr>
        <w:t>WF on study for lower MSD</w:t>
      </w:r>
      <w:r>
        <w:rPr>
          <w:rFonts w:eastAsia="宋体"/>
          <w:lang w:eastAsia="zh-CN"/>
        </w:rPr>
        <w:t>, HW</w:t>
      </w:r>
    </w:p>
    <w:sectPr w:rsidR="00E74D6D" w:rsidRPr="00E74D6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725BD" w14:textId="77777777" w:rsidR="00124B66" w:rsidRDefault="00124B66">
      <w:r>
        <w:separator/>
      </w:r>
    </w:p>
  </w:endnote>
  <w:endnote w:type="continuationSeparator" w:id="0">
    <w:p w14:paraId="2B03EE29" w14:textId="77777777" w:rsidR="00124B66" w:rsidRDefault="0012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02B65" w14:textId="77777777" w:rsidR="00124B66" w:rsidRDefault="00124B66">
      <w:r>
        <w:separator/>
      </w:r>
    </w:p>
  </w:footnote>
  <w:footnote w:type="continuationSeparator" w:id="0">
    <w:p w14:paraId="200698F4" w14:textId="77777777" w:rsidR="00124B66" w:rsidRDefault="00124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E5A85"/>
    <w:multiLevelType w:val="hybridMultilevel"/>
    <w:tmpl w:val="D5AE3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4158B9"/>
    <w:multiLevelType w:val="hybridMultilevel"/>
    <w:tmpl w:val="025A6E2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34FC5"/>
    <w:multiLevelType w:val="hybridMultilevel"/>
    <w:tmpl w:val="20549E72"/>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EC7564"/>
    <w:multiLevelType w:val="hybridMultilevel"/>
    <w:tmpl w:val="1690FA72"/>
    <w:lvl w:ilvl="0" w:tplc="041D0003">
      <w:start w:val="1"/>
      <w:numFmt w:val="bullet"/>
      <w:lvlText w:val="o"/>
      <w:lvlJc w:val="left"/>
      <w:pPr>
        <w:ind w:left="840" w:hanging="420"/>
      </w:pPr>
      <w:rPr>
        <w:rFonts w:ascii="Courier New" w:hAnsi="Courier New" w:cs="Courier New" w:hint="default"/>
      </w:rPr>
    </w:lvl>
    <w:lvl w:ilvl="1" w:tplc="BF92EDD6">
      <w:start w:val="1"/>
      <w:numFmt w:val="bullet"/>
      <w:lvlText w:val="–"/>
      <w:lvlJc w:val="left"/>
      <w:pPr>
        <w:ind w:left="1260" w:hanging="420"/>
      </w:pPr>
      <w:rPr>
        <w:rFonts w:ascii="Arial" w:hAnsi="Arial"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EA3810"/>
    <w:multiLevelType w:val="hybridMultilevel"/>
    <w:tmpl w:val="FB06D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144749"/>
    <w:multiLevelType w:val="hybridMultilevel"/>
    <w:tmpl w:val="E5F0C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46"/>
  </w:num>
  <w:num w:numId="4">
    <w:abstractNumId w:val="14"/>
  </w:num>
  <w:num w:numId="5">
    <w:abstractNumId w:val="35"/>
  </w:num>
  <w:num w:numId="6">
    <w:abstractNumId w:val="11"/>
  </w:num>
  <w:num w:numId="7">
    <w:abstractNumId w:val="45"/>
  </w:num>
  <w:num w:numId="8">
    <w:abstractNumId w:val="8"/>
  </w:num>
  <w:num w:numId="9">
    <w:abstractNumId w:val="21"/>
  </w:num>
  <w:num w:numId="10">
    <w:abstractNumId w:val="2"/>
  </w:num>
  <w:num w:numId="11">
    <w:abstractNumId w:val="34"/>
  </w:num>
  <w:num w:numId="12">
    <w:abstractNumId w:val="12"/>
  </w:num>
  <w:num w:numId="13">
    <w:abstractNumId w:val="7"/>
  </w:num>
  <w:num w:numId="14">
    <w:abstractNumId w:val="16"/>
  </w:num>
  <w:num w:numId="15">
    <w:abstractNumId w:val="37"/>
  </w:num>
  <w:num w:numId="16">
    <w:abstractNumId w:val="15"/>
  </w:num>
  <w:num w:numId="17">
    <w:abstractNumId w:val="39"/>
  </w:num>
  <w:num w:numId="18">
    <w:abstractNumId w:val="17"/>
  </w:num>
  <w:num w:numId="19">
    <w:abstractNumId w:val="27"/>
  </w:num>
  <w:num w:numId="20">
    <w:abstractNumId w:val="3"/>
  </w:num>
  <w:num w:numId="21">
    <w:abstractNumId w:val="22"/>
  </w:num>
  <w:num w:numId="22">
    <w:abstractNumId w:val="28"/>
  </w:num>
  <w:num w:numId="23">
    <w:abstractNumId w:val="5"/>
  </w:num>
  <w:num w:numId="24">
    <w:abstractNumId w:val="20"/>
  </w:num>
  <w:num w:numId="25">
    <w:abstractNumId w:val="32"/>
  </w:num>
  <w:num w:numId="26">
    <w:abstractNumId w:val="33"/>
  </w:num>
  <w:num w:numId="27">
    <w:abstractNumId w:val="23"/>
  </w:num>
  <w:num w:numId="28">
    <w:abstractNumId w:val="0"/>
  </w:num>
  <w:num w:numId="29">
    <w:abstractNumId w:val="10"/>
  </w:num>
  <w:num w:numId="30">
    <w:abstractNumId w:val="1"/>
  </w:num>
  <w:num w:numId="31">
    <w:abstractNumId w:val="40"/>
  </w:num>
  <w:num w:numId="32">
    <w:abstractNumId w:val="13"/>
  </w:num>
  <w:num w:numId="33">
    <w:abstractNumId w:val="41"/>
  </w:num>
  <w:num w:numId="34">
    <w:abstractNumId w:val="38"/>
  </w:num>
  <w:num w:numId="35">
    <w:abstractNumId w:val="25"/>
  </w:num>
  <w:num w:numId="36">
    <w:abstractNumId w:val="29"/>
  </w:num>
  <w:num w:numId="37">
    <w:abstractNumId w:val="26"/>
  </w:num>
  <w:num w:numId="38">
    <w:abstractNumId w:val="31"/>
  </w:num>
  <w:num w:numId="39">
    <w:abstractNumId w:val="30"/>
  </w:num>
  <w:num w:numId="40">
    <w:abstractNumId w:val="44"/>
  </w:num>
  <w:num w:numId="41">
    <w:abstractNumId w:val="6"/>
  </w:num>
  <w:num w:numId="42">
    <w:abstractNumId w:val="42"/>
  </w:num>
  <w:num w:numId="43">
    <w:abstractNumId w:val="43"/>
  </w:num>
  <w:num w:numId="44">
    <w:abstractNumId w:val="24"/>
  </w:num>
  <w:num w:numId="45">
    <w:abstractNumId w:val="36"/>
  </w:num>
  <w:num w:numId="46">
    <w:abstractNumId w:val="30"/>
  </w:num>
  <w:num w:numId="47">
    <w:abstractNumId w:val="4"/>
  </w:num>
  <w:num w:numId="48">
    <w:abstractNumId w:val="47"/>
  </w:num>
  <w:num w:numId="49">
    <w:abstractNumId w:val="19"/>
  </w:num>
  <w:num w:numId="5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A42"/>
    <w:rsid w:val="00046D81"/>
    <w:rsid w:val="00046F8B"/>
    <w:rsid w:val="00047A3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539"/>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221A"/>
    <w:rsid w:val="00073950"/>
    <w:rsid w:val="000739AB"/>
    <w:rsid w:val="00074C81"/>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51"/>
    <w:rsid w:val="000A50BE"/>
    <w:rsid w:val="000A5637"/>
    <w:rsid w:val="000A5706"/>
    <w:rsid w:val="000A5AF6"/>
    <w:rsid w:val="000A6628"/>
    <w:rsid w:val="000A718D"/>
    <w:rsid w:val="000A723C"/>
    <w:rsid w:val="000A724E"/>
    <w:rsid w:val="000A7540"/>
    <w:rsid w:val="000A7928"/>
    <w:rsid w:val="000A79DA"/>
    <w:rsid w:val="000B024B"/>
    <w:rsid w:val="000B08C2"/>
    <w:rsid w:val="000B10EE"/>
    <w:rsid w:val="000B19F5"/>
    <w:rsid w:val="000B1DE5"/>
    <w:rsid w:val="000B2656"/>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94C"/>
    <w:rsid w:val="000C5CAB"/>
    <w:rsid w:val="000C64BD"/>
    <w:rsid w:val="000C6BDE"/>
    <w:rsid w:val="000C726F"/>
    <w:rsid w:val="000C72BC"/>
    <w:rsid w:val="000D01EB"/>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877"/>
    <w:rsid w:val="000E4E4B"/>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4B66"/>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9C1"/>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E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70D"/>
    <w:rsid w:val="001638B9"/>
    <w:rsid w:val="00163E49"/>
    <w:rsid w:val="00164099"/>
    <w:rsid w:val="0016449B"/>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118"/>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524"/>
    <w:rsid w:val="001B76A7"/>
    <w:rsid w:val="001B7AAA"/>
    <w:rsid w:val="001C03E1"/>
    <w:rsid w:val="001C040B"/>
    <w:rsid w:val="001C16AE"/>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F5E"/>
    <w:rsid w:val="001E377F"/>
    <w:rsid w:val="001E4D6E"/>
    <w:rsid w:val="001E57EF"/>
    <w:rsid w:val="001E59F7"/>
    <w:rsid w:val="001E66B5"/>
    <w:rsid w:val="001E69F1"/>
    <w:rsid w:val="001E6C39"/>
    <w:rsid w:val="001E74CF"/>
    <w:rsid w:val="001E75FB"/>
    <w:rsid w:val="001E78B7"/>
    <w:rsid w:val="001E7A9E"/>
    <w:rsid w:val="001F0192"/>
    <w:rsid w:val="001F17B3"/>
    <w:rsid w:val="001F23B3"/>
    <w:rsid w:val="001F2737"/>
    <w:rsid w:val="001F3884"/>
    <w:rsid w:val="001F38E1"/>
    <w:rsid w:val="001F4892"/>
    <w:rsid w:val="001F4AB9"/>
    <w:rsid w:val="001F5220"/>
    <w:rsid w:val="001F6128"/>
    <w:rsid w:val="001F6FFF"/>
    <w:rsid w:val="00200C40"/>
    <w:rsid w:val="00200CF3"/>
    <w:rsid w:val="00202110"/>
    <w:rsid w:val="00202E01"/>
    <w:rsid w:val="0020320A"/>
    <w:rsid w:val="00203BF6"/>
    <w:rsid w:val="002041B3"/>
    <w:rsid w:val="00204265"/>
    <w:rsid w:val="002042CB"/>
    <w:rsid w:val="0020469D"/>
    <w:rsid w:val="0020491B"/>
    <w:rsid w:val="002053D2"/>
    <w:rsid w:val="00205FFF"/>
    <w:rsid w:val="00206E81"/>
    <w:rsid w:val="00206F85"/>
    <w:rsid w:val="002076B4"/>
    <w:rsid w:val="00207E7C"/>
    <w:rsid w:val="0021023A"/>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345E"/>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48F"/>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5D38"/>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5A3"/>
    <w:rsid w:val="002A6A6C"/>
    <w:rsid w:val="002A739C"/>
    <w:rsid w:val="002A73EF"/>
    <w:rsid w:val="002A784E"/>
    <w:rsid w:val="002A7978"/>
    <w:rsid w:val="002A7D36"/>
    <w:rsid w:val="002A7FF2"/>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1BF"/>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0F1"/>
    <w:rsid w:val="0039434D"/>
    <w:rsid w:val="00394BBE"/>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D4"/>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2855"/>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2D06"/>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0D1C"/>
    <w:rsid w:val="00501190"/>
    <w:rsid w:val="00501D2B"/>
    <w:rsid w:val="00501FA3"/>
    <w:rsid w:val="0050239D"/>
    <w:rsid w:val="0050336A"/>
    <w:rsid w:val="0050391B"/>
    <w:rsid w:val="00503A21"/>
    <w:rsid w:val="00504F8B"/>
    <w:rsid w:val="00505193"/>
    <w:rsid w:val="005058FA"/>
    <w:rsid w:val="00505FBD"/>
    <w:rsid w:val="005060FD"/>
    <w:rsid w:val="0050652A"/>
    <w:rsid w:val="00506565"/>
    <w:rsid w:val="00506D63"/>
    <w:rsid w:val="005074B5"/>
    <w:rsid w:val="00511410"/>
    <w:rsid w:val="0051197F"/>
    <w:rsid w:val="005120B8"/>
    <w:rsid w:val="00512C55"/>
    <w:rsid w:val="005130C7"/>
    <w:rsid w:val="00513391"/>
    <w:rsid w:val="00513728"/>
    <w:rsid w:val="0051410B"/>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08F"/>
    <w:rsid w:val="005537F9"/>
    <w:rsid w:val="00553E73"/>
    <w:rsid w:val="0055473C"/>
    <w:rsid w:val="005548F2"/>
    <w:rsid w:val="00554BF0"/>
    <w:rsid w:val="00555143"/>
    <w:rsid w:val="005557B8"/>
    <w:rsid w:val="00555B7F"/>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4D"/>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256"/>
    <w:rsid w:val="005E462B"/>
    <w:rsid w:val="005E4B39"/>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4FAB"/>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B7E"/>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C89"/>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2B22"/>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04D"/>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2B"/>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7F7CD3"/>
    <w:rsid w:val="0080016E"/>
    <w:rsid w:val="008001EC"/>
    <w:rsid w:val="008005CA"/>
    <w:rsid w:val="00800957"/>
    <w:rsid w:val="008014F4"/>
    <w:rsid w:val="0080166E"/>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85E"/>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0A5"/>
    <w:rsid w:val="0082071B"/>
    <w:rsid w:val="0082079E"/>
    <w:rsid w:val="00821925"/>
    <w:rsid w:val="00822724"/>
    <w:rsid w:val="008237CF"/>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DB1"/>
    <w:rsid w:val="008800BF"/>
    <w:rsid w:val="00880A9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3D1F"/>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6F3F"/>
    <w:rsid w:val="008B7135"/>
    <w:rsid w:val="008B74C2"/>
    <w:rsid w:val="008C0991"/>
    <w:rsid w:val="008C0C07"/>
    <w:rsid w:val="008C0FC0"/>
    <w:rsid w:val="008C2020"/>
    <w:rsid w:val="008C3103"/>
    <w:rsid w:val="008C32C2"/>
    <w:rsid w:val="008C3591"/>
    <w:rsid w:val="008C49B0"/>
    <w:rsid w:val="008C5383"/>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5C81"/>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2E64"/>
    <w:rsid w:val="00A03FEA"/>
    <w:rsid w:val="00A04DEF"/>
    <w:rsid w:val="00A04E41"/>
    <w:rsid w:val="00A04E84"/>
    <w:rsid w:val="00A04FF2"/>
    <w:rsid w:val="00A05271"/>
    <w:rsid w:val="00A054FC"/>
    <w:rsid w:val="00A055F4"/>
    <w:rsid w:val="00A05742"/>
    <w:rsid w:val="00A05834"/>
    <w:rsid w:val="00A05B8B"/>
    <w:rsid w:val="00A0638C"/>
    <w:rsid w:val="00A06A24"/>
    <w:rsid w:val="00A07222"/>
    <w:rsid w:val="00A07AAC"/>
    <w:rsid w:val="00A07B64"/>
    <w:rsid w:val="00A07C87"/>
    <w:rsid w:val="00A10AC6"/>
    <w:rsid w:val="00A10B75"/>
    <w:rsid w:val="00A1184A"/>
    <w:rsid w:val="00A11A5F"/>
    <w:rsid w:val="00A11B8E"/>
    <w:rsid w:val="00A11F36"/>
    <w:rsid w:val="00A1275E"/>
    <w:rsid w:val="00A13411"/>
    <w:rsid w:val="00A15BE4"/>
    <w:rsid w:val="00A15FF7"/>
    <w:rsid w:val="00A1765F"/>
    <w:rsid w:val="00A17DDB"/>
    <w:rsid w:val="00A21331"/>
    <w:rsid w:val="00A21723"/>
    <w:rsid w:val="00A2187A"/>
    <w:rsid w:val="00A21F08"/>
    <w:rsid w:val="00A2257E"/>
    <w:rsid w:val="00A233EF"/>
    <w:rsid w:val="00A239BF"/>
    <w:rsid w:val="00A23CF4"/>
    <w:rsid w:val="00A23DA4"/>
    <w:rsid w:val="00A244C3"/>
    <w:rsid w:val="00A24A68"/>
    <w:rsid w:val="00A24B7B"/>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2E1"/>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43D3"/>
    <w:rsid w:val="00A55100"/>
    <w:rsid w:val="00A5529E"/>
    <w:rsid w:val="00A555DF"/>
    <w:rsid w:val="00A55E49"/>
    <w:rsid w:val="00A55F44"/>
    <w:rsid w:val="00A5656E"/>
    <w:rsid w:val="00A56BA9"/>
    <w:rsid w:val="00A56E72"/>
    <w:rsid w:val="00A5766D"/>
    <w:rsid w:val="00A577A4"/>
    <w:rsid w:val="00A578C1"/>
    <w:rsid w:val="00A57FAB"/>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468"/>
    <w:rsid w:val="00A72B0F"/>
    <w:rsid w:val="00A73E45"/>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1715"/>
    <w:rsid w:val="00A927D8"/>
    <w:rsid w:val="00A92BFC"/>
    <w:rsid w:val="00A94299"/>
    <w:rsid w:val="00A94F53"/>
    <w:rsid w:val="00A9542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65"/>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7F"/>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0A"/>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77F43"/>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4869"/>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82E"/>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82F"/>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356"/>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988"/>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55C"/>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608"/>
    <w:rsid w:val="00C66702"/>
    <w:rsid w:val="00C66BDE"/>
    <w:rsid w:val="00C6713B"/>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5EFE"/>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579A"/>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3C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2B7A"/>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126"/>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603"/>
    <w:rsid w:val="00DC5C51"/>
    <w:rsid w:val="00DC5EF0"/>
    <w:rsid w:val="00DC62B4"/>
    <w:rsid w:val="00DC686A"/>
    <w:rsid w:val="00DC6B1E"/>
    <w:rsid w:val="00DC6F16"/>
    <w:rsid w:val="00DC7D39"/>
    <w:rsid w:val="00DC7D62"/>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4C1"/>
    <w:rsid w:val="00DE4BB2"/>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D70"/>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4D2"/>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3F99"/>
    <w:rsid w:val="00E744F0"/>
    <w:rsid w:val="00E745C4"/>
    <w:rsid w:val="00E74878"/>
    <w:rsid w:val="00E74931"/>
    <w:rsid w:val="00E74B34"/>
    <w:rsid w:val="00E74BB3"/>
    <w:rsid w:val="00E74D6D"/>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520"/>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607"/>
    <w:rsid w:val="00EE6AA3"/>
    <w:rsid w:val="00EE6B38"/>
    <w:rsid w:val="00EE6C8B"/>
    <w:rsid w:val="00EE7C99"/>
    <w:rsid w:val="00EF0BC3"/>
    <w:rsid w:val="00EF1E14"/>
    <w:rsid w:val="00EF1F27"/>
    <w:rsid w:val="00EF3BDF"/>
    <w:rsid w:val="00EF41F4"/>
    <w:rsid w:val="00EF4677"/>
    <w:rsid w:val="00EF46C4"/>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C41"/>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C75"/>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ABD"/>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81E"/>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5EEA3-FBF5-43FD-886E-30D0AA70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445</Words>
  <Characters>2537</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47</cp:revision>
  <cp:lastPrinted>2013-04-01T04:20:00Z</cp:lastPrinted>
  <dcterms:created xsi:type="dcterms:W3CDTF">2022-09-30T06:42:00Z</dcterms:created>
  <dcterms:modified xsi:type="dcterms:W3CDTF">2022-11-07T14:37:00Z</dcterms:modified>
</cp:coreProperties>
</file>